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640E43" w14:textId="77777777" w:rsidR="002231E8" w:rsidRPr="00647E30" w:rsidRDefault="00E24023" w:rsidP="008D18BD">
      <w:pPr>
        <w:pStyle w:val="Heading1"/>
        <w:suppressAutoHyphens/>
        <w:rPr>
          <w:rFonts w:ascii="Arial" w:hAnsi="Arial" w:cs="Arial"/>
          <w:color w:val="000000" w:themeColor="text1"/>
          <w:sz w:val="22"/>
          <w:szCs w:val="22"/>
        </w:rPr>
      </w:pPr>
      <w:r w:rsidRPr="00647E30">
        <w:rPr>
          <w:rFonts w:ascii="Arial" w:hAnsi="Arial" w:cs="Arial"/>
          <w:color w:val="000000" w:themeColor="text1"/>
          <w:sz w:val="22"/>
          <w:szCs w:val="22"/>
        </w:rPr>
        <w:t>SELF-CONTAINED ELECTRONIC LOCKS</w:t>
      </w:r>
    </w:p>
    <w:p w14:paraId="3184075E" w14:textId="77777777" w:rsidR="002231E8" w:rsidRPr="00647E30" w:rsidRDefault="002231E8" w:rsidP="008D18BD">
      <w:pPr>
        <w:pStyle w:val="Heading2"/>
        <w:suppressAutoHyphens/>
        <w:rPr>
          <w:rFonts w:cs="Arial"/>
          <w:szCs w:val="22"/>
        </w:rPr>
      </w:pPr>
      <w:r w:rsidRPr="00647E30">
        <w:rPr>
          <w:rFonts w:cs="Arial"/>
          <w:szCs w:val="22"/>
        </w:rPr>
        <w:t>Electronic Security System Description</w:t>
      </w:r>
    </w:p>
    <w:p w14:paraId="311B71B3" w14:textId="77777777" w:rsidR="002231E8" w:rsidRPr="00647E30" w:rsidRDefault="002231E8" w:rsidP="008D18BD">
      <w:pPr>
        <w:pStyle w:val="Heading3"/>
        <w:suppressAutoHyphens/>
        <w:rPr>
          <w:rFonts w:cs="Arial"/>
          <w:szCs w:val="22"/>
        </w:rPr>
      </w:pPr>
      <w:r w:rsidRPr="00647E30">
        <w:rPr>
          <w:rFonts w:cs="Arial"/>
          <w:szCs w:val="22"/>
        </w:rPr>
        <w:t>General:</w:t>
      </w:r>
      <w:r w:rsidR="00671A5D" w:rsidRPr="00647E30">
        <w:rPr>
          <w:rFonts w:cs="Arial"/>
          <w:szCs w:val="22"/>
        </w:rPr>
        <w:t xml:space="preserve">  Provide</w:t>
      </w:r>
      <w:r w:rsidRPr="00647E30">
        <w:rPr>
          <w:rFonts w:cs="Arial"/>
          <w:szCs w:val="22"/>
        </w:rPr>
        <w:t xml:space="preserve"> a</w:t>
      </w:r>
      <w:r w:rsidR="00F11F6E" w:rsidRPr="00647E30">
        <w:rPr>
          <w:rFonts w:cs="Arial"/>
          <w:szCs w:val="22"/>
        </w:rPr>
        <w:t xml:space="preserve"> contactless RFID</w:t>
      </w:r>
      <w:r w:rsidRPr="00647E30">
        <w:rPr>
          <w:rFonts w:cs="Arial"/>
          <w:szCs w:val="22"/>
        </w:rPr>
        <w:t xml:space="preserve"> electronic lock system, complete and including without limitation, the following components:</w:t>
      </w:r>
    </w:p>
    <w:p w14:paraId="04E59D9F" w14:textId="77777777" w:rsidR="002231E8" w:rsidRPr="00647E30" w:rsidRDefault="002231E8" w:rsidP="00671A5D">
      <w:pPr>
        <w:pStyle w:val="Heading4"/>
        <w:rPr>
          <w:rFonts w:cs="Arial"/>
        </w:rPr>
      </w:pPr>
      <w:r w:rsidRPr="00647E30">
        <w:rPr>
          <w:rFonts w:cs="Arial"/>
        </w:rPr>
        <w:t xml:space="preserve">Lock Technology: RFID (radio-frequency identification) </w:t>
      </w:r>
    </w:p>
    <w:p w14:paraId="77DC9C13" w14:textId="77777777" w:rsidR="002231E8" w:rsidRPr="00647E30" w:rsidRDefault="002231E8" w:rsidP="00671A5D">
      <w:pPr>
        <w:pStyle w:val="Heading4"/>
        <w:rPr>
          <w:rFonts w:cs="Arial"/>
        </w:rPr>
      </w:pPr>
      <w:r w:rsidRPr="00647E30">
        <w:rPr>
          <w:rFonts w:cs="Arial"/>
        </w:rPr>
        <w:t>Proximity activated</w:t>
      </w:r>
      <w:r w:rsidR="007F3772" w:rsidRPr="00647E30">
        <w:rPr>
          <w:rFonts w:cs="Arial"/>
        </w:rPr>
        <w:t xml:space="preserve"> </w:t>
      </w:r>
    </w:p>
    <w:p w14:paraId="655C7166" w14:textId="77777777" w:rsidR="002231E8" w:rsidRPr="00647E30" w:rsidRDefault="002231E8" w:rsidP="008D18BD">
      <w:pPr>
        <w:keepNext/>
        <w:keepLines/>
        <w:suppressAutoHyphens/>
        <w:autoSpaceDE w:val="0"/>
        <w:autoSpaceDN w:val="0"/>
        <w:adjustRightInd w:val="0"/>
        <w:ind w:left="1008" w:firstLine="432"/>
        <w:jc w:val="both"/>
        <w:rPr>
          <w:rFonts w:ascii="Arial" w:hAnsi="Arial" w:cs="Arial"/>
          <w:color w:val="0000FF"/>
        </w:rPr>
      </w:pPr>
      <w:r w:rsidRPr="00647E30">
        <w:rPr>
          <w:rFonts w:ascii="Arial" w:hAnsi="Arial" w:cs="Arial"/>
          <w:color w:val="0000FF"/>
        </w:rPr>
        <w:t xml:space="preserve">(Specifier to choose </w:t>
      </w:r>
      <w:r w:rsidR="007F3772" w:rsidRPr="00647E30">
        <w:rPr>
          <w:rFonts w:ascii="Arial" w:hAnsi="Arial" w:cs="Arial"/>
          <w:color w:val="0000FF"/>
        </w:rPr>
        <w:t>all that apply</w:t>
      </w:r>
      <w:r w:rsidRPr="00647E30">
        <w:rPr>
          <w:rFonts w:ascii="Arial" w:hAnsi="Arial" w:cs="Arial"/>
          <w:color w:val="0000FF"/>
        </w:rPr>
        <w:t>)</w:t>
      </w:r>
    </w:p>
    <w:p w14:paraId="2677307F" w14:textId="77777777" w:rsidR="002112EF" w:rsidRPr="00647E30" w:rsidRDefault="002231E8" w:rsidP="00671A5D">
      <w:pPr>
        <w:pStyle w:val="Heading5"/>
        <w:rPr>
          <w:rFonts w:cs="Arial"/>
        </w:rPr>
      </w:pPr>
      <w:r w:rsidRPr="00647E30">
        <w:rPr>
          <w:rFonts w:cs="Arial"/>
        </w:rPr>
        <w:t>Key Card</w:t>
      </w:r>
      <w:r w:rsidR="002112EF" w:rsidRPr="00647E30">
        <w:rPr>
          <w:rFonts w:cs="Arial"/>
        </w:rPr>
        <w:t xml:space="preserve"> </w:t>
      </w:r>
      <w:bookmarkStart w:id="0" w:name="_GoBack"/>
      <w:bookmarkEnd w:id="0"/>
    </w:p>
    <w:p w14:paraId="458C34D4" w14:textId="77777777" w:rsidR="002112EF" w:rsidRPr="00647E30" w:rsidRDefault="002112EF" w:rsidP="00671A5D">
      <w:pPr>
        <w:pStyle w:val="Heading6"/>
        <w:rPr>
          <w:rFonts w:cs="Arial"/>
        </w:rPr>
      </w:pPr>
      <w:proofErr w:type="spellStart"/>
      <w:r w:rsidRPr="00647E30">
        <w:rPr>
          <w:rFonts w:cs="Arial"/>
        </w:rPr>
        <w:t>Mifare</w:t>
      </w:r>
      <w:proofErr w:type="spellEnd"/>
      <w:r w:rsidRPr="00647E30">
        <w:rPr>
          <w:rFonts w:cs="Arial"/>
        </w:rPr>
        <w:t xml:space="preserve"> Classic </w:t>
      </w:r>
    </w:p>
    <w:p w14:paraId="2ED387CD" w14:textId="77777777" w:rsidR="00646A1B" w:rsidRDefault="002112EF" w:rsidP="00646A1B">
      <w:pPr>
        <w:pStyle w:val="Heading6"/>
        <w:rPr>
          <w:rFonts w:cs="Arial"/>
        </w:rPr>
      </w:pPr>
      <w:proofErr w:type="spellStart"/>
      <w:r w:rsidRPr="00647E30">
        <w:rPr>
          <w:rFonts w:cs="Arial"/>
        </w:rPr>
        <w:t>Mifare</w:t>
      </w:r>
      <w:proofErr w:type="spellEnd"/>
      <w:r w:rsidRPr="00647E30">
        <w:rPr>
          <w:rFonts w:cs="Arial"/>
        </w:rPr>
        <w:t xml:space="preserve"> Plus</w:t>
      </w:r>
    </w:p>
    <w:p w14:paraId="040D94B3" w14:textId="77777777" w:rsidR="00646A1B" w:rsidRPr="00646A1B" w:rsidRDefault="00646A1B" w:rsidP="00646A1B">
      <w:pPr>
        <w:pStyle w:val="Heading6"/>
        <w:rPr>
          <w:rFonts w:cs="Arial"/>
        </w:rPr>
      </w:pPr>
      <w:proofErr w:type="spellStart"/>
      <w:r>
        <w:rPr>
          <w:rFonts w:cs="Arial"/>
        </w:rPr>
        <w:t>Mifare</w:t>
      </w:r>
      <w:proofErr w:type="spellEnd"/>
      <w:r>
        <w:rPr>
          <w:rFonts w:cs="Arial"/>
        </w:rPr>
        <w:t xml:space="preserve"> Ultralight C</w:t>
      </w:r>
      <w:r w:rsidR="00671A5D" w:rsidRPr="00647E30">
        <w:rPr>
          <w:rFonts w:cs="Arial"/>
        </w:rPr>
        <w:t xml:space="preserve"> </w:t>
      </w:r>
    </w:p>
    <w:p w14:paraId="180E469C" w14:textId="77777777" w:rsidR="002231E8" w:rsidRPr="00647E30" w:rsidRDefault="002231E8" w:rsidP="00671A5D">
      <w:pPr>
        <w:pStyle w:val="Heading5"/>
        <w:rPr>
          <w:rFonts w:cs="Arial"/>
        </w:rPr>
      </w:pPr>
      <w:r w:rsidRPr="00647E30">
        <w:rPr>
          <w:rFonts w:cs="Arial"/>
        </w:rPr>
        <w:t>Bluetooth Low Energy (BLE)</w:t>
      </w:r>
    </w:p>
    <w:p w14:paraId="76B78F42" w14:textId="77777777" w:rsidR="002231E8" w:rsidRPr="00647E30" w:rsidRDefault="002231E8" w:rsidP="00671A5D">
      <w:pPr>
        <w:pStyle w:val="Heading5"/>
        <w:rPr>
          <w:rFonts w:cs="Arial"/>
        </w:rPr>
      </w:pPr>
      <w:r w:rsidRPr="00647E30">
        <w:rPr>
          <w:rFonts w:cs="Arial"/>
        </w:rPr>
        <w:t xml:space="preserve">Network </w:t>
      </w:r>
      <w:r w:rsidR="00F11F6E" w:rsidRPr="00647E30">
        <w:rPr>
          <w:rFonts w:cs="Arial"/>
        </w:rPr>
        <w:t>Communications</w:t>
      </w:r>
      <w:r w:rsidR="00F91F97" w:rsidRPr="00647E30">
        <w:rPr>
          <w:rFonts w:cs="Arial"/>
        </w:rPr>
        <w:t xml:space="preserve"> Capable</w:t>
      </w:r>
    </w:p>
    <w:p w14:paraId="7AFFC6D7" w14:textId="77777777" w:rsidR="009F4FB7" w:rsidRPr="00647E30" w:rsidRDefault="000307CE" w:rsidP="008D18BD">
      <w:pPr>
        <w:pStyle w:val="Heading3"/>
        <w:suppressAutoHyphens/>
        <w:rPr>
          <w:rFonts w:cs="Arial"/>
          <w:szCs w:val="22"/>
        </w:rPr>
      </w:pPr>
      <w:r w:rsidRPr="00647E30">
        <w:rPr>
          <w:rFonts w:cs="Arial"/>
          <w:szCs w:val="22"/>
        </w:rPr>
        <w:t>Approved Manufacturers:</w:t>
      </w:r>
    </w:p>
    <w:p w14:paraId="417C2DA7" w14:textId="77777777" w:rsidR="007F3772" w:rsidRPr="00647E30" w:rsidRDefault="009F4FB7" w:rsidP="008D18BD">
      <w:pPr>
        <w:pStyle w:val="Heading4"/>
        <w:suppressAutoHyphens/>
        <w:rPr>
          <w:rFonts w:cs="Arial"/>
        </w:rPr>
      </w:pPr>
      <w:r w:rsidRPr="00647E30">
        <w:rPr>
          <w:rFonts w:cs="Arial"/>
        </w:rPr>
        <w:t>“QUANTUM Series</w:t>
      </w:r>
      <w:r w:rsidR="000307CE" w:rsidRPr="00647E30">
        <w:rPr>
          <w:rFonts w:cs="Arial"/>
        </w:rPr>
        <w:t xml:space="preserve">”; </w:t>
      </w:r>
      <w:proofErr w:type="spellStart"/>
      <w:r w:rsidR="000307CE" w:rsidRPr="00647E30">
        <w:rPr>
          <w:rFonts w:cs="Arial"/>
        </w:rPr>
        <w:t>dormkaba</w:t>
      </w:r>
      <w:proofErr w:type="spellEnd"/>
      <w:r w:rsidR="000307CE" w:rsidRPr="00647E30">
        <w:rPr>
          <w:rFonts w:cs="Arial"/>
        </w:rPr>
        <w:t xml:space="preserve"> USA Inc.</w:t>
      </w:r>
      <w:r w:rsidR="007F3772" w:rsidRPr="00647E30">
        <w:rPr>
          <w:rFonts w:cs="Arial"/>
        </w:rPr>
        <w:t xml:space="preserve"> </w:t>
      </w:r>
    </w:p>
    <w:p w14:paraId="53F029C5" w14:textId="77777777" w:rsidR="00887956" w:rsidRPr="00647E30" w:rsidRDefault="007F3772" w:rsidP="008D18BD">
      <w:pPr>
        <w:keepNext/>
        <w:keepLines/>
        <w:suppressAutoHyphens/>
        <w:autoSpaceDE w:val="0"/>
        <w:autoSpaceDN w:val="0"/>
        <w:adjustRightInd w:val="0"/>
        <w:ind w:left="1008" w:firstLine="432"/>
        <w:jc w:val="both"/>
        <w:rPr>
          <w:rFonts w:ascii="Arial" w:hAnsi="Arial" w:cs="Arial"/>
          <w:color w:val="0000FF"/>
        </w:rPr>
      </w:pPr>
      <w:r w:rsidRPr="00647E30">
        <w:rPr>
          <w:rFonts w:ascii="Arial" w:hAnsi="Arial" w:cs="Arial"/>
          <w:color w:val="0000FF"/>
        </w:rPr>
        <w:t>(Specifier to choose all that apply)</w:t>
      </w:r>
    </w:p>
    <w:p w14:paraId="3F7F5D0F" w14:textId="77777777" w:rsidR="00F91F97" w:rsidRPr="00647E30" w:rsidRDefault="00F91F97" w:rsidP="00F91F97">
      <w:pPr>
        <w:pStyle w:val="Heading5"/>
        <w:suppressAutoHyphens/>
        <w:rPr>
          <w:rFonts w:cs="Arial"/>
        </w:rPr>
      </w:pPr>
      <w:r w:rsidRPr="00647E30">
        <w:rPr>
          <w:rFonts w:cs="Arial"/>
        </w:rPr>
        <w:t>Quantum RFID (Round Reader)</w:t>
      </w:r>
    </w:p>
    <w:p w14:paraId="1421D0E8" w14:textId="77777777" w:rsidR="00F91F97" w:rsidRPr="00647E30" w:rsidRDefault="00F91F97" w:rsidP="00F91F97">
      <w:pPr>
        <w:pStyle w:val="Heading5"/>
        <w:suppressAutoHyphens/>
        <w:rPr>
          <w:rFonts w:cs="Arial"/>
        </w:rPr>
      </w:pPr>
      <w:r w:rsidRPr="00647E30">
        <w:rPr>
          <w:rFonts w:cs="Arial"/>
        </w:rPr>
        <w:t>Quantum II RFID (Square Reader)</w:t>
      </w:r>
    </w:p>
    <w:p w14:paraId="7058208E" w14:textId="77777777" w:rsidR="00F91F97" w:rsidRPr="00647E30" w:rsidRDefault="007F3772">
      <w:pPr>
        <w:pStyle w:val="Heading5"/>
        <w:suppressAutoHyphens/>
        <w:rPr>
          <w:rFonts w:cs="Arial"/>
        </w:rPr>
      </w:pPr>
      <w:r w:rsidRPr="00647E30">
        <w:rPr>
          <w:rFonts w:cs="Arial"/>
        </w:rPr>
        <w:t xml:space="preserve">Quantum </w:t>
      </w:r>
      <w:r w:rsidR="00F91F97" w:rsidRPr="00647E30">
        <w:rPr>
          <w:rFonts w:cs="Arial"/>
        </w:rPr>
        <w:t xml:space="preserve">III </w:t>
      </w:r>
    </w:p>
    <w:p w14:paraId="7FE5E457" w14:textId="77777777" w:rsidR="00F91F97" w:rsidRPr="00647E30" w:rsidRDefault="00F91F97">
      <w:pPr>
        <w:pStyle w:val="Heading5"/>
        <w:suppressAutoHyphens/>
        <w:rPr>
          <w:rFonts w:cs="Arial"/>
        </w:rPr>
      </w:pPr>
      <w:r w:rsidRPr="00647E30">
        <w:rPr>
          <w:rFonts w:cs="Arial"/>
        </w:rPr>
        <w:t>Quantum IV</w:t>
      </w:r>
    </w:p>
    <w:p w14:paraId="3175C814" w14:textId="77777777" w:rsidR="007F3772" w:rsidRPr="00647E30" w:rsidRDefault="007F3772" w:rsidP="008D18BD">
      <w:pPr>
        <w:pStyle w:val="Heading5"/>
        <w:suppressAutoHyphens/>
        <w:rPr>
          <w:rFonts w:cs="Arial"/>
        </w:rPr>
      </w:pPr>
      <w:r w:rsidRPr="00647E30">
        <w:rPr>
          <w:rFonts w:cs="Arial"/>
        </w:rPr>
        <w:t>Quantum Pixel</w:t>
      </w:r>
    </w:p>
    <w:p w14:paraId="0E898574" w14:textId="77777777" w:rsidR="006D7D00" w:rsidRPr="00647E30" w:rsidRDefault="000468E3" w:rsidP="00AB4581">
      <w:pPr>
        <w:pStyle w:val="Heading2"/>
        <w:rPr>
          <w:rFonts w:cs="Arial"/>
          <w:szCs w:val="22"/>
        </w:rPr>
      </w:pPr>
      <w:r w:rsidRPr="00647E30">
        <w:rPr>
          <w:rFonts w:cs="Arial"/>
          <w:szCs w:val="22"/>
        </w:rPr>
        <w:t xml:space="preserve">Electronic Mortise </w:t>
      </w:r>
      <w:r w:rsidR="00671A5D" w:rsidRPr="00647E30">
        <w:rPr>
          <w:rFonts w:cs="Arial"/>
          <w:szCs w:val="22"/>
        </w:rPr>
        <w:t>Locks</w:t>
      </w:r>
      <w:r w:rsidRPr="00647E30">
        <w:rPr>
          <w:rFonts w:cs="Arial"/>
          <w:szCs w:val="22"/>
        </w:rPr>
        <w:t>ets</w:t>
      </w:r>
      <w:r w:rsidR="00671A5D" w:rsidRPr="00647E30">
        <w:rPr>
          <w:rFonts w:cs="Arial"/>
          <w:szCs w:val="22"/>
        </w:rPr>
        <w:t xml:space="preserve"> </w:t>
      </w:r>
      <w:r w:rsidR="006D7D00" w:rsidRPr="00647E30">
        <w:rPr>
          <w:rFonts w:cs="Arial"/>
          <w:szCs w:val="22"/>
        </w:rPr>
        <w:t>–</w:t>
      </w:r>
      <w:r w:rsidR="00671A5D" w:rsidRPr="00647E30">
        <w:rPr>
          <w:rFonts w:cs="Arial"/>
          <w:szCs w:val="22"/>
        </w:rPr>
        <w:t xml:space="preserve"> </w:t>
      </w:r>
    </w:p>
    <w:p w14:paraId="4CD172FB" w14:textId="77777777" w:rsidR="005F4E13" w:rsidRPr="00647E30" w:rsidRDefault="005F4E13" w:rsidP="005F4E13">
      <w:pPr>
        <w:pStyle w:val="Heading3"/>
        <w:rPr>
          <w:rFonts w:cs="Arial"/>
          <w:szCs w:val="22"/>
        </w:rPr>
      </w:pPr>
      <w:r w:rsidRPr="00647E30">
        <w:rPr>
          <w:rFonts w:cs="Arial"/>
          <w:szCs w:val="22"/>
        </w:rPr>
        <w:t>Provide electronic mortise locks which incorporate an RFID reader and are tested and approved by BHMA for ANSI A156.13, Series 1000, operational grade 1 extra-heavy duty, are UL10C listed, and appear in the “Certified Products Directory” of BHMA.</w:t>
      </w:r>
    </w:p>
    <w:p w14:paraId="1A34D7BC" w14:textId="77777777" w:rsidR="005F4E13" w:rsidRPr="00647E30" w:rsidRDefault="005F4E13" w:rsidP="005F4E13">
      <w:pPr>
        <w:pStyle w:val="Heading3"/>
        <w:rPr>
          <w:rFonts w:cs="Arial"/>
          <w:color w:val="000000"/>
          <w:szCs w:val="22"/>
        </w:rPr>
      </w:pPr>
      <w:r w:rsidRPr="00647E30">
        <w:rPr>
          <w:rFonts w:cs="Arial"/>
          <w:color w:val="000000"/>
          <w:szCs w:val="22"/>
        </w:rPr>
        <w:t>Locksets shall be UL certified mechanical operational testing to 4 million cycles minimum.</w:t>
      </w:r>
    </w:p>
    <w:p w14:paraId="784504E3" w14:textId="77777777" w:rsidR="005F4E13" w:rsidRPr="00647E30" w:rsidRDefault="005F4E13" w:rsidP="005F4E13">
      <w:pPr>
        <w:pStyle w:val="Heading3"/>
        <w:rPr>
          <w:rFonts w:cs="Arial"/>
          <w:color w:val="000000"/>
          <w:szCs w:val="22"/>
        </w:rPr>
      </w:pPr>
      <w:r w:rsidRPr="00647E30">
        <w:rPr>
          <w:rFonts w:cs="Arial"/>
          <w:szCs w:val="22"/>
        </w:rPr>
        <w:t xml:space="preserve">Lockset manufacturer’s factory shall be a certified </w:t>
      </w:r>
      <w:r w:rsidRPr="00647E30">
        <w:rPr>
          <w:rFonts w:cs="Arial"/>
          <w:color w:val="000000"/>
          <w:szCs w:val="22"/>
        </w:rPr>
        <w:t xml:space="preserve">9001-Quality Management and 14001-Environmental Management facility. </w:t>
      </w:r>
    </w:p>
    <w:p w14:paraId="0AD95E25" w14:textId="77777777" w:rsidR="005F4E13" w:rsidRPr="00647E30" w:rsidRDefault="005F4E13" w:rsidP="005F4E13">
      <w:pPr>
        <w:pStyle w:val="Heading3"/>
        <w:rPr>
          <w:rFonts w:cs="Arial"/>
          <w:szCs w:val="22"/>
        </w:rPr>
      </w:pPr>
      <w:r w:rsidRPr="00647E30">
        <w:rPr>
          <w:rFonts w:cs="Arial"/>
          <w:szCs w:val="22"/>
        </w:rPr>
        <w:t>Provide locksets with functions and design as indicated in the hardware groups</w:t>
      </w:r>
    </w:p>
    <w:p w14:paraId="4FFD77A6" w14:textId="77777777" w:rsidR="005F4E13" w:rsidRPr="00647E30" w:rsidRDefault="005F4E13" w:rsidP="005F4E13">
      <w:pPr>
        <w:pStyle w:val="Heading4"/>
        <w:rPr>
          <w:rFonts w:cs="Arial"/>
        </w:rPr>
      </w:pPr>
      <w:r w:rsidRPr="00647E30">
        <w:rPr>
          <w:rFonts w:cs="Arial"/>
        </w:rPr>
        <w:t>Fit ANSI A115.1 door preparation</w:t>
      </w:r>
    </w:p>
    <w:p w14:paraId="49E3FCB6" w14:textId="77777777" w:rsidR="005F4E13" w:rsidRPr="00647E30" w:rsidRDefault="005F4E13" w:rsidP="005F4E13">
      <w:pPr>
        <w:pStyle w:val="Heading4"/>
        <w:rPr>
          <w:rFonts w:cs="Arial"/>
        </w:rPr>
      </w:pPr>
      <w:r w:rsidRPr="00647E30">
        <w:rPr>
          <w:rFonts w:cs="Arial"/>
        </w:rPr>
        <w:t xml:space="preserve">ANSI grade entry/egress/door ajar tracking mortise option available. </w:t>
      </w:r>
    </w:p>
    <w:p w14:paraId="4A62B10D" w14:textId="77777777" w:rsidR="005F4E13" w:rsidRPr="00647E30" w:rsidRDefault="005F4E13" w:rsidP="005F4E13">
      <w:pPr>
        <w:pStyle w:val="Heading4"/>
        <w:rPr>
          <w:rFonts w:cs="Arial"/>
        </w:rPr>
      </w:pPr>
      <w:r w:rsidRPr="00647E30">
        <w:rPr>
          <w:rFonts w:cs="Arial"/>
        </w:rPr>
        <w:t>Solid, one-piece, 3/4-inch (19mm) throw, anti-friction latchbolt made of self-lubricating stainless steel</w:t>
      </w:r>
    </w:p>
    <w:p w14:paraId="472F1EE2" w14:textId="77777777" w:rsidR="005F4E13" w:rsidRPr="00647E30" w:rsidRDefault="005F4E13" w:rsidP="005F4E13">
      <w:pPr>
        <w:pStyle w:val="Heading4"/>
        <w:rPr>
          <w:rFonts w:cs="Arial"/>
        </w:rPr>
      </w:pPr>
      <w:r w:rsidRPr="00647E30">
        <w:rPr>
          <w:rFonts w:cs="Arial"/>
        </w:rPr>
        <w:t>Deadbolt functions shall have 1 inch (25mm) throw bolt made of hardened stainless steel</w:t>
      </w:r>
    </w:p>
    <w:p w14:paraId="75C091CD" w14:textId="77777777" w:rsidR="005F4E13" w:rsidRPr="00647E30" w:rsidRDefault="005F4E13" w:rsidP="005F4E13">
      <w:pPr>
        <w:pStyle w:val="Heading4"/>
        <w:rPr>
          <w:rFonts w:cs="Arial"/>
        </w:rPr>
      </w:pPr>
      <w:r w:rsidRPr="00647E30">
        <w:rPr>
          <w:rFonts w:cs="Arial"/>
        </w:rPr>
        <w:t>Latchbolt and Deadbolt are to extend into the case a minimum of 3/8 inch (9.5mm) when fully extended</w:t>
      </w:r>
    </w:p>
    <w:p w14:paraId="77A64D2C" w14:textId="77777777" w:rsidR="005F4E13" w:rsidRPr="00647E30" w:rsidRDefault="005F4E13" w:rsidP="005F4E13">
      <w:pPr>
        <w:pStyle w:val="Heading4"/>
        <w:rPr>
          <w:rFonts w:cs="Arial"/>
        </w:rPr>
      </w:pPr>
      <w:r w:rsidRPr="00647E30">
        <w:rPr>
          <w:rFonts w:cs="Arial"/>
        </w:rPr>
        <w:t xml:space="preserve">Auxiliary deadlatch to be made of </w:t>
      </w:r>
      <w:proofErr w:type="gramStart"/>
      <w:r w:rsidRPr="00647E30">
        <w:rPr>
          <w:rFonts w:cs="Arial"/>
        </w:rPr>
        <w:t>one piece</w:t>
      </w:r>
      <w:proofErr w:type="gramEnd"/>
      <w:r w:rsidRPr="00647E30">
        <w:rPr>
          <w:rFonts w:cs="Arial"/>
        </w:rPr>
        <w:t xml:space="preserve"> stainless steel, permanently lubricated</w:t>
      </w:r>
    </w:p>
    <w:p w14:paraId="41EB79CF" w14:textId="77777777" w:rsidR="005F4E13" w:rsidRPr="00647E30" w:rsidRDefault="005F4E13" w:rsidP="005F4E13">
      <w:pPr>
        <w:pStyle w:val="Heading4"/>
        <w:rPr>
          <w:rFonts w:cs="Arial"/>
        </w:rPr>
      </w:pPr>
      <w:r w:rsidRPr="00647E30">
        <w:rPr>
          <w:rFonts w:cs="Arial"/>
        </w:rPr>
        <w:t xml:space="preserve">Provide </w:t>
      </w:r>
      <w:r w:rsidR="009505DF">
        <w:rPr>
          <w:rFonts w:cs="Arial"/>
        </w:rPr>
        <w:t>standard strike plate.  Custom strike plate options are also available.  Verify strike requirements.</w:t>
      </w:r>
    </w:p>
    <w:p w14:paraId="01ACD88A" w14:textId="77777777" w:rsidR="005F4E13" w:rsidRPr="00647E30" w:rsidRDefault="005F4E13" w:rsidP="005F4E13">
      <w:pPr>
        <w:pStyle w:val="Heading4"/>
        <w:rPr>
          <w:rFonts w:cs="Arial"/>
        </w:rPr>
      </w:pPr>
      <w:r w:rsidRPr="00647E30">
        <w:rPr>
          <w:rFonts w:cs="Arial"/>
        </w:rPr>
        <w:lastRenderedPageBreak/>
        <w:t xml:space="preserve">Lever handles must be of forged or cast brass, bronze or </w:t>
      </w:r>
      <w:proofErr w:type="gramStart"/>
      <w:r w:rsidRPr="00647E30">
        <w:rPr>
          <w:rFonts w:cs="Arial"/>
        </w:rPr>
        <w:t>stainless steel</w:t>
      </w:r>
      <w:proofErr w:type="gramEnd"/>
      <w:r w:rsidRPr="00647E30">
        <w:rPr>
          <w:rFonts w:cs="Arial"/>
        </w:rPr>
        <w:t xml:space="preserve"> construction and conform to ANSI A117.1. </w:t>
      </w:r>
    </w:p>
    <w:p w14:paraId="5EFBCD8B" w14:textId="77777777" w:rsidR="005F4E13" w:rsidRPr="00647E30" w:rsidRDefault="005F4E13" w:rsidP="005F4E13">
      <w:pPr>
        <w:pStyle w:val="Heading4"/>
        <w:rPr>
          <w:rFonts w:cs="Arial"/>
          <w:color w:val="000000"/>
        </w:rPr>
      </w:pPr>
      <w:r w:rsidRPr="00647E30">
        <w:rPr>
          <w:rFonts w:cs="Arial"/>
        </w:rPr>
        <w:t>Lock shall have self-aligning, thru-bolted trim</w:t>
      </w:r>
    </w:p>
    <w:p w14:paraId="7D093C2A" w14:textId="77777777" w:rsidR="005F4E13" w:rsidRPr="00647E30" w:rsidRDefault="005F4E13" w:rsidP="005F4E13">
      <w:pPr>
        <w:pStyle w:val="Heading4"/>
        <w:rPr>
          <w:rFonts w:cs="Arial"/>
        </w:rPr>
      </w:pPr>
      <w:r w:rsidRPr="00647E30">
        <w:rPr>
          <w:rFonts w:cs="Arial"/>
        </w:rPr>
        <w:t>Levers to operate a roller bearing spindle hub mechanism</w:t>
      </w:r>
    </w:p>
    <w:p w14:paraId="665612F6" w14:textId="77777777" w:rsidR="005F4E13" w:rsidRPr="00647E30" w:rsidRDefault="005F4E13" w:rsidP="005F4E13">
      <w:pPr>
        <w:pStyle w:val="Heading4"/>
        <w:rPr>
          <w:rFonts w:cs="Arial"/>
        </w:rPr>
      </w:pPr>
      <w:r w:rsidRPr="00647E30">
        <w:rPr>
          <w:rFonts w:cs="Arial"/>
        </w:rPr>
        <w:t>Mortise cylinders of lock shall have a concealed internal setscrew for securing the cylinder to the lockset. The internal setscrew will be accessible only by removing the core, with the control key, from the cylinder body.</w:t>
      </w:r>
    </w:p>
    <w:p w14:paraId="0F226360" w14:textId="77777777" w:rsidR="005F4E13" w:rsidRPr="00647E30" w:rsidRDefault="005F4E13" w:rsidP="005F4E13">
      <w:pPr>
        <w:pStyle w:val="Heading4"/>
        <w:rPr>
          <w:rFonts w:cs="Arial"/>
        </w:rPr>
      </w:pPr>
      <w:r w:rsidRPr="00647E30">
        <w:rPr>
          <w:rFonts w:cs="Arial"/>
        </w:rPr>
        <w:t>Spindle to be designed to prevent forced entry from attacking of lever</w:t>
      </w:r>
    </w:p>
    <w:p w14:paraId="354B24F4" w14:textId="77777777" w:rsidR="005F4E13" w:rsidRPr="00647E30" w:rsidRDefault="009505DF" w:rsidP="005F4E13">
      <w:pPr>
        <w:pStyle w:val="Heading4"/>
        <w:rPr>
          <w:rFonts w:cs="Arial"/>
        </w:rPr>
      </w:pPr>
      <w:r>
        <w:rPr>
          <w:rFonts w:cs="Arial"/>
        </w:rPr>
        <w:t xml:space="preserve">Electronic override standard.  Manual Key Override (Specifier Note – MKO only available on select models) - </w:t>
      </w:r>
      <w:r w:rsidR="005F4E13" w:rsidRPr="00647E30">
        <w:rPr>
          <w:rFonts w:cs="Arial"/>
        </w:rPr>
        <w:t>Provide with 7-pin removable and interchangeable core cylinders</w:t>
      </w:r>
    </w:p>
    <w:p w14:paraId="1ED57EA2" w14:textId="77777777" w:rsidR="005F4E13" w:rsidRPr="00647E30" w:rsidRDefault="005F4E13" w:rsidP="005F4E13">
      <w:pPr>
        <w:pStyle w:val="Heading4"/>
        <w:rPr>
          <w:rFonts w:cs="Arial"/>
        </w:rPr>
      </w:pPr>
      <w:r w:rsidRPr="00647E30">
        <w:rPr>
          <w:rFonts w:cs="Arial"/>
        </w:rPr>
        <w:t>Core face must be the same finish as the lockset.</w:t>
      </w:r>
    </w:p>
    <w:p w14:paraId="7F67C618" w14:textId="77777777" w:rsidR="005F4E13" w:rsidRPr="00647E30" w:rsidRDefault="005F4E13" w:rsidP="005F4E13">
      <w:pPr>
        <w:pStyle w:val="Heading4"/>
        <w:rPr>
          <w:rFonts w:cs="Arial"/>
        </w:rPr>
      </w:pPr>
      <w:r w:rsidRPr="00647E30">
        <w:rPr>
          <w:rFonts w:cs="Arial"/>
        </w:rPr>
        <w:t>For Finish and Lever design see hardware sets.</w:t>
      </w:r>
    </w:p>
    <w:p w14:paraId="4B277E3B" w14:textId="77777777" w:rsidR="005F4E13" w:rsidRPr="00647E30" w:rsidRDefault="005F4E13" w:rsidP="005F4E13">
      <w:pPr>
        <w:pStyle w:val="Heading4"/>
        <w:rPr>
          <w:rFonts w:cs="Arial"/>
        </w:rPr>
      </w:pPr>
      <w:r w:rsidRPr="00647E30">
        <w:rPr>
          <w:rFonts w:cs="Arial"/>
        </w:rPr>
        <w:t>Simultaneous retraction of deadbolt and latchbolt (1" steel dead bolt with security pins and 3/4" anti-friction latch bolt).</w:t>
      </w:r>
    </w:p>
    <w:p w14:paraId="45226C7C" w14:textId="77777777" w:rsidR="005F4E13" w:rsidRPr="00647E30" w:rsidRDefault="005F4E13" w:rsidP="005F4E13">
      <w:pPr>
        <w:pStyle w:val="Heading4"/>
        <w:rPr>
          <w:rFonts w:cs="Arial"/>
        </w:rPr>
      </w:pPr>
      <w:r w:rsidRPr="00647E30">
        <w:rPr>
          <w:rFonts w:cs="Arial"/>
        </w:rPr>
        <w:t>Each lever to have independent spring mechanism controlling it.</w:t>
      </w:r>
    </w:p>
    <w:p w14:paraId="54A89CB9" w14:textId="77777777" w:rsidR="005F4E13" w:rsidRPr="00647E30" w:rsidRDefault="005F4E13" w:rsidP="005F4E13">
      <w:pPr>
        <w:pStyle w:val="Heading4"/>
        <w:rPr>
          <w:rFonts w:cs="Arial"/>
        </w:rPr>
      </w:pPr>
      <w:r w:rsidRPr="00647E30">
        <w:rPr>
          <w:rFonts w:cs="Arial"/>
        </w:rPr>
        <w:t xml:space="preserve">Exterior door applications shall have special weather protection standard.  </w:t>
      </w:r>
    </w:p>
    <w:p w14:paraId="63915094" w14:textId="77777777" w:rsidR="00671A5D" w:rsidRPr="00647E30" w:rsidRDefault="00671A5D" w:rsidP="006D7D00">
      <w:pPr>
        <w:pStyle w:val="Heading3"/>
        <w:rPr>
          <w:rFonts w:cs="Arial"/>
          <w:szCs w:val="22"/>
        </w:rPr>
      </w:pPr>
      <w:r w:rsidRPr="00647E30">
        <w:rPr>
          <w:rFonts w:cs="Arial"/>
          <w:szCs w:val="22"/>
        </w:rPr>
        <w:t xml:space="preserve">Resident </w:t>
      </w:r>
      <w:r w:rsidR="006D7D00" w:rsidRPr="00647E30">
        <w:rPr>
          <w:rFonts w:cs="Arial"/>
          <w:szCs w:val="22"/>
        </w:rPr>
        <w:t xml:space="preserve">Electronic Mortise Locksets </w:t>
      </w:r>
      <w:r w:rsidRPr="00647E30">
        <w:rPr>
          <w:rFonts w:cs="Arial"/>
          <w:szCs w:val="22"/>
        </w:rPr>
        <w:t>shall be opened by a correctly coded credential, upon placement of credential on/near the RFID reader.  Use of a newly issued credentials shall automatically re-key the lock to void the previous credentials</w:t>
      </w:r>
      <w:r w:rsidR="0056638A" w:rsidRPr="00647E30">
        <w:rPr>
          <w:rFonts w:cs="Arial"/>
          <w:szCs w:val="22"/>
        </w:rPr>
        <w:t xml:space="preserve">, commonly known as No Touring.  </w:t>
      </w:r>
      <w:r w:rsidRPr="00647E30">
        <w:rPr>
          <w:rFonts w:cs="Arial"/>
          <w:szCs w:val="22"/>
        </w:rPr>
        <w:t>Resident credentials shall additionally self-cancel by date and time automatically.  Perimeter</w:t>
      </w:r>
      <w:r w:rsidR="0056638A" w:rsidRPr="00647E30">
        <w:rPr>
          <w:rFonts w:cs="Arial"/>
          <w:szCs w:val="22"/>
        </w:rPr>
        <w:t xml:space="preserve"> and Common area</w:t>
      </w:r>
      <w:r w:rsidRPr="00647E30">
        <w:rPr>
          <w:rFonts w:cs="Arial"/>
          <w:szCs w:val="22"/>
        </w:rPr>
        <w:t xml:space="preserve"> door reader</w:t>
      </w:r>
      <w:r w:rsidR="0056638A" w:rsidRPr="00647E30">
        <w:rPr>
          <w:rFonts w:cs="Arial"/>
          <w:szCs w:val="22"/>
        </w:rPr>
        <w:t>s</w:t>
      </w:r>
      <w:r w:rsidRPr="00647E30">
        <w:rPr>
          <w:rFonts w:cs="Arial"/>
          <w:szCs w:val="22"/>
        </w:rPr>
        <w:t xml:space="preserve"> to allow authorized Resident credentials.  Canceled cards must not access perimeter reader.</w:t>
      </w:r>
      <w:r w:rsidR="005B4677" w:rsidRPr="00647E30">
        <w:rPr>
          <w:rFonts w:cs="Arial"/>
          <w:szCs w:val="22"/>
        </w:rPr>
        <w:t xml:space="preserve">  </w:t>
      </w:r>
    </w:p>
    <w:p w14:paraId="58CD22C5" w14:textId="77777777" w:rsidR="00671A5D" w:rsidRPr="00647E30" w:rsidRDefault="00671A5D" w:rsidP="00DE7AC9">
      <w:pPr>
        <w:pStyle w:val="Heading4"/>
        <w:rPr>
          <w:rFonts w:cs="Arial"/>
        </w:rPr>
      </w:pPr>
      <w:r w:rsidRPr="00647E30">
        <w:rPr>
          <w:rFonts w:cs="Arial"/>
        </w:rPr>
        <w:t>Four (4) AA battery pack.</w:t>
      </w:r>
    </w:p>
    <w:p w14:paraId="50BBB3B6" w14:textId="77777777" w:rsidR="00671A5D" w:rsidRPr="00647E30" w:rsidRDefault="00671A5D" w:rsidP="00DE7AC9">
      <w:pPr>
        <w:pStyle w:val="Heading4"/>
        <w:rPr>
          <w:rFonts w:cs="Arial"/>
        </w:rPr>
      </w:pPr>
      <w:r w:rsidRPr="00647E30">
        <w:rPr>
          <w:rFonts w:cs="Arial"/>
        </w:rPr>
        <w:t>Non-volatile memory lock will not lose program even if the batteries are removed.</w:t>
      </w:r>
    </w:p>
    <w:p w14:paraId="4BEA2648" w14:textId="77777777" w:rsidR="00671A5D" w:rsidRPr="00647E30" w:rsidRDefault="00671A5D" w:rsidP="00DE7AC9">
      <w:pPr>
        <w:pStyle w:val="Heading4"/>
        <w:rPr>
          <w:rFonts w:cs="Arial"/>
        </w:rPr>
      </w:pPr>
      <w:r w:rsidRPr="00647E30">
        <w:rPr>
          <w:rFonts w:cs="Arial"/>
        </w:rPr>
        <w:t>Four (4) levels of master/staff credentials; 20 masters per level.</w:t>
      </w:r>
    </w:p>
    <w:p w14:paraId="70CB77D6" w14:textId="77777777" w:rsidR="00671A5D" w:rsidRPr="00647E30" w:rsidRDefault="00671A5D" w:rsidP="00DE7AC9">
      <w:pPr>
        <w:pStyle w:val="Heading4"/>
        <w:rPr>
          <w:rFonts w:cs="Arial"/>
        </w:rPr>
      </w:pPr>
      <w:r w:rsidRPr="00647E30">
        <w:rPr>
          <w:rFonts w:cs="Arial"/>
        </w:rPr>
        <w:t>Staff credentials shall be individualized to identify individual card holder via lock audit.</w:t>
      </w:r>
    </w:p>
    <w:p w14:paraId="48C14B39" w14:textId="77777777" w:rsidR="00671A5D" w:rsidRPr="00647E30" w:rsidRDefault="00671A5D" w:rsidP="00DE7AC9">
      <w:pPr>
        <w:pStyle w:val="Heading4"/>
        <w:rPr>
          <w:rFonts w:cs="Arial"/>
        </w:rPr>
      </w:pPr>
      <w:r w:rsidRPr="00647E30">
        <w:rPr>
          <w:rFonts w:cs="Arial"/>
        </w:rPr>
        <w:t>All credentials are time</w:t>
      </w:r>
      <w:r w:rsidR="00072912" w:rsidRPr="00647E30">
        <w:rPr>
          <w:rFonts w:cs="Arial"/>
        </w:rPr>
        <w:t xml:space="preserve"> and date</w:t>
      </w:r>
      <w:r w:rsidRPr="00647E30">
        <w:rPr>
          <w:rFonts w:cs="Arial"/>
        </w:rPr>
        <w:t xml:space="preserve"> limited.</w:t>
      </w:r>
    </w:p>
    <w:p w14:paraId="3A6F9490" w14:textId="77777777" w:rsidR="00671A5D" w:rsidRPr="00647E30" w:rsidRDefault="00671A5D" w:rsidP="00DE7AC9">
      <w:pPr>
        <w:pStyle w:val="Heading4"/>
        <w:rPr>
          <w:rFonts w:cs="Arial"/>
        </w:rPr>
      </w:pPr>
      <w:r w:rsidRPr="00647E30">
        <w:rPr>
          <w:rFonts w:cs="Arial"/>
        </w:rPr>
        <w:t xml:space="preserve">Deadbolt override </w:t>
      </w:r>
      <w:r w:rsidR="00072912" w:rsidRPr="00647E30">
        <w:rPr>
          <w:rFonts w:cs="Arial"/>
        </w:rPr>
        <w:t xml:space="preserve">credentials </w:t>
      </w:r>
      <w:r w:rsidRPr="00647E30">
        <w:rPr>
          <w:rFonts w:cs="Arial"/>
        </w:rPr>
        <w:t>for emergency level.</w:t>
      </w:r>
    </w:p>
    <w:p w14:paraId="65A31D65" w14:textId="77777777" w:rsidR="00671A5D" w:rsidRPr="00647E30" w:rsidRDefault="00671A5D" w:rsidP="00DE7AC9">
      <w:pPr>
        <w:pStyle w:val="Heading4"/>
        <w:rPr>
          <w:rFonts w:cs="Arial"/>
        </w:rPr>
      </w:pPr>
      <w:r w:rsidRPr="00647E30">
        <w:rPr>
          <w:rFonts w:cs="Arial"/>
        </w:rPr>
        <w:t xml:space="preserve">Intelligent power shutdown feature.  Batteries remain deactivated until </w:t>
      </w:r>
      <w:r w:rsidR="00072912" w:rsidRPr="00647E30">
        <w:rPr>
          <w:rFonts w:cs="Arial"/>
        </w:rPr>
        <w:t xml:space="preserve">credential </w:t>
      </w:r>
      <w:r w:rsidRPr="00647E30">
        <w:rPr>
          <w:rFonts w:cs="Arial"/>
        </w:rPr>
        <w:t xml:space="preserve">is </w:t>
      </w:r>
      <w:r w:rsidR="00072912" w:rsidRPr="00647E30">
        <w:rPr>
          <w:rFonts w:cs="Arial"/>
        </w:rPr>
        <w:t>presented</w:t>
      </w:r>
      <w:r w:rsidRPr="00647E30">
        <w:rPr>
          <w:rFonts w:cs="Arial"/>
        </w:rPr>
        <w:t>.  Master level credential will activate a flashing LED “Low Battery” light warning system 30 days in advance of battery failure.</w:t>
      </w:r>
    </w:p>
    <w:p w14:paraId="3DAB97AA" w14:textId="77777777" w:rsidR="007F3772" w:rsidRPr="00647E30" w:rsidRDefault="002845BC" w:rsidP="00AB4581">
      <w:pPr>
        <w:pStyle w:val="Heading2"/>
        <w:rPr>
          <w:rFonts w:cs="Arial"/>
          <w:szCs w:val="22"/>
        </w:rPr>
      </w:pPr>
      <w:bookmarkStart w:id="1" w:name="_Hlk519864620"/>
      <w:r w:rsidRPr="00647E30">
        <w:rPr>
          <w:rFonts w:cs="Arial"/>
          <w:szCs w:val="22"/>
        </w:rPr>
        <w:t xml:space="preserve">Software - </w:t>
      </w:r>
      <w:r w:rsidR="007F3772" w:rsidRPr="00647E30">
        <w:rPr>
          <w:rFonts w:cs="Arial"/>
          <w:szCs w:val="22"/>
        </w:rPr>
        <w:t>Resident Locking System, Enrollment/Front Desk System</w:t>
      </w:r>
    </w:p>
    <w:p w14:paraId="7AE624C7" w14:textId="77777777" w:rsidR="00EA1FC3" w:rsidRPr="00647E30" w:rsidRDefault="007F3772" w:rsidP="00AB4581">
      <w:pPr>
        <w:pStyle w:val="Heading3"/>
        <w:rPr>
          <w:rFonts w:cs="Arial"/>
          <w:szCs w:val="22"/>
        </w:rPr>
      </w:pPr>
      <w:r w:rsidRPr="00647E30">
        <w:rPr>
          <w:rFonts w:cs="Arial"/>
          <w:szCs w:val="22"/>
        </w:rPr>
        <w:t>Basis-of-Design Product:  Subject to compliance with requirements, provide “</w:t>
      </w:r>
      <w:r w:rsidR="00DE7AC9" w:rsidRPr="00647E30">
        <w:rPr>
          <w:rFonts w:cs="Arial"/>
          <w:szCs w:val="22"/>
        </w:rPr>
        <w:t>Community</w:t>
      </w:r>
      <w:r w:rsidRPr="00647E30">
        <w:rPr>
          <w:rFonts w:cs="Arial"/>
          <w:szCs w:val="22"/>
        </w:rPr>
        <w:t>”</w:t>
      </w:r>
      <w:r w:rsidR="00DE7AC9" w:rsidRPr="00647E30">
        <w:rPr>
          <w:rFonts w:cs="Arial"/>
          <w:szCs w:val="22"/>
        </w:rPr>
        <w:t xml:space="preserve"> Software</w:t>
      </w:r>
      <w:r w:rsidRPr="00647E30">
        <w:rPr>
          <w:rFonts w:cs="Arial"/>
          <w:szCs w:val="22"/>
        </w:rPr>
        <w:t xml:space="preserve"> by </w:t>
      </w:r>
      <w:proofErr w:type="spellStart"/>
      <w:r w:rsidRPr="00647E30">
        <w:rPr>
          <w:rFonts w:cs="Arial"/>
          <w:szCs w:val="22"/>
        </w:rPr>
        <w:t>dorm</w:t>
      </w:r>
      <w:r w:rsidR="005F4E13" w:rsidRPr="00647E30">
        <w:rPr>
          <w:rFonts w:cs="Arial"/>
          <w:szCs w:val="22"/>
        </w:rPr>
        <w:t>a</w:t>
      </w:r>
      <w:r w:rsidR="00DE7AC9" w:rsidRPr="00647E30">
        <w:rPr>
          <w:rFonts w:cs="Arial"/>
          <w:szCs w:val="22"/>
        </w:rPr>
        <w:t>kaba</w:t>
      </w:r>
      <w:proofErr w:type="spellEnd"/>
      <w:r w:rsidR="00DE7AC9" w:rsidRPr="00647E30">
        <w:rPr>
          <w:rFonts w:cs="Arial"/>
          <w:szCs w:val="22"/>
        </w:rPr>
        <w:t xml:space="preserve"> USA Inc.</w:t>
      </w:r>
    </w:p>
    <w:p w14:paraId="6A1DE631" w14:textId="77777777" w:rsidR="00422009" w:rsidRPr="00647E30" w:rsidRDefault="00422009" w:rsidP="00422009">
      <w:pPr>
        <w:pStyle w:val="Heading3"/>
        <w:rPr>
          <w:rFonts w:cs="Arial"/>
          <w:szCs w:val="22"/>
        </w:rPr>
      </w:pPr>
      <w:r w:rsidRPr="00647E30">
        <w:rPr>
          <w:rFonts w:cs="Arial"/>
          <w:szCs w:val="22"/>
        </w:rPr>
        <w:t>System shall be designed for the following features:</w:t>
      </w:r>
    </w:p>
    <w:p w14:paraId="1814E867" w14:textId="77777777" w:rsidR="00422009" w:rsidRPr="00647E30" w:rsidRDefault="00422009" w:rsidP="00422009">
      <w:pPr>
        <w:pStyle w:val="Heading5"/>
        <w:suppressAutoHyphens/>
        <w:rPr>
          <w:rFonts w:cs="Arial"/>
        </w:rPr>
      </w:pPr>
      <w:r w:rsidRPr="00647E30">
        <w:rPr>
          <w:rFonts w:cs="Arial"/>
        </w:rPr>
        <w:t xml:space="preserve">Password access to </w:t>
      </w:r>
      <w:r w:rsidR="00DE7AC9" w:rsidRPr="00647E30">
        <w:rPr>
          <w:rFonts w:cs="Arial"/>
        </w:rPr>
        <w:t>headend</w:t>
      </w:r>
      <w:r w:rsidRPr="00647E30">
        <w:rPr>
          <w:rFonts w:cs="Arial"/>
        </w:rPr>
        <w:t xml:space="preserve"> system</w:t>
      </w:r>
    </w:p>
    <w:p w14:paraId="752481E5" w14:textId="77777777" w:rsidR="00DE7AC9" w:rsidRPr="00647E30" w:rsidRDefault="00DE7AC9" w:rsidP="00422009">
      <w:pPr>
        <w:pStyle w:val="Heading5"/>
        <w:suppressAutoHyphens/>
        <w:rPr>
          <w:rFonts w:cs="Arial"/>
        </w:rPr>
      </w:pPr>
      <w:r w:rsidRPr="00647E30">
        <w:rPr>
          <w:rFonts w:cs="Arial"/>
        </w:rPr>
        <w:t xml:space="preserve">Unlimited </w:t>
      </w:r>
      <w:r w:rsidR="00422009" w:rsidRPr="00647E30">
        <w:rPr>
          <w:rFonts w:cs="Arial"/>
        </w:rPr>
        <w:t xml:space="preserve">Transaction log </w:t>
      </w:r>
      <w:r w:rsidRPr="00647E30">
        <w:rPr>
          <w:rFonts w:cs="Arial"/>
        </w:rPr>
        <w:t>controlled by archiving settings.</w:t>
      </w:r>
    </w:p>
    <w:p w14:paraId="14981D2A" w14:textId="77777777" w:rsidR="00422009" w:rsidRPr="00647E30" w:rsidRDefault="00DE7AC9" w:rsidP="00422009">
      <w:pPr>
        <w:pStyle w:val="Heading5"/>
        <w:suppressAutoHyphens/>
        <w:rPr>
          <w:rFonts w:cs="Arial"/>
        </w:rPr>
      </w:pPr>
      <w:r w:rsidRPr="00647E30">
        <w:rPr>
          <w:rFonts w:cs="Arial"/>
        </w:rPr>
        <w:t>Lock Audit</w:t>
      </w:r>
      <w:r w:rsidR="00422009" w:rsidRPr="00647E30">
        <w:rPr>
          <w:rFonts w:cs="Arial"/>
        </w:rPr>
        <w:t xml:space="preserve"> transactions</w:t>
      </w:r>
      <w:r w:rsidRPr="00647E30">
        <w:rPr>
          <w:rFonts w:cs="Arial"/>
        </w:rPr>
        <w:t xml:space="preserve"> o</w:t>
      </w:r>
      <w:r w:rsidR="00B67A8C">
        <w:rPr>
          <w:rFonts w:cs="Arial"/>
        </w:rPr>
        <w:t>f minimum 172 and a maximum of 4</w:t>
      </w:r>
      <w:r w:rsidRPr="00647E30">
        <w:rPr>
          <w:rFonts w:cs="Arial"/>
        </w:rPr>
        <w:t>000.</w:t>
      </w:r>
    </w:p>
    <w:p w14:paraId="2AA3882F" w14:textId="77777777" w:rsidR="00422009" w:rsidRPr="00647E30" w:rsidRDefault="00422009" w:rsidP="00422009">
      <w:pPr>
        <w:pStyle w:val="Heading5"/>
        <w:suppressAutoHyphens/>
        <w:rPr>
          <w:rFonts w:cs="Arial"/>
        </w:rPr>
      </w:pPr>
      <w:r w:rsidRPr="00647E30">
        <w:rPr>
          <w:rFonts w:cs="Arial"/>
        </w:rPr>
        <w:lastRenderedPageBreak/>
        <w:t>Encoder must encode and validate credential</w:t>
      </w:r>
    </w:p>
    <w:p w14:paraId="5EAC4831" w14:textId="77777777" w:rsidR="00422009" w:rsidRPr="00647E30" w:rsidRDefault="00422009" w:rsidP="00422009">
      <w:pPr>
        <w:pStyle w:val="Heading5"/>
        <w:suppressAutoHyphens/>
        <w:rPr>
          <w:rFonts w:cs="Arial"/>
        </w:rPr>
      </w:pPr>
      <w:r w:rsidRPr="00647E30">
        <w:rPr>
          <w:rFonts w:cs="Arial"/>
        </w:rPr>
        <w:t>Encoder must be able to "read a credential"</w:t>
      </w:r>
    </w:p>
    <w:p w14:paraId="125A66D5" w14:textId="77777777" w:rsidR="007F3772" w:rsidRPr="00647E30" w:rsidRDefault="007F3772" w:rsidP="00AB4581">
      <w:pPr>
        <w:pStyle w:val="Heading3"/>
        <w:rPr>
          <w:rFonts w:cs="Arial"/>
          <w:szCs w:val="22"/>
        </w:rPr>
      </w:pPr>
      <w:r w:rsidRPr="00647E30">
        <w:rPr>
          <w:rFonts w:cs="Arial"/>
          <w:szCs w:val="22"/>
        </w:rPr>
        <w:t xml:space="preserve">Microprocessor based </w:t>
      </w:r>
      <w:r w:rsidR="002112EF" w:rsidRPr="00647E30">
        <w:rPr>
          <w:rFonts w:cs="Arial"/>
          <w:szCs w:val="22"/>
        </w:rPr>
        <w:t>Enrollment/</w:t>
      </w:r>
      <w:r w:rsidRPr="00647E30">
        <w:rPr>
          <w:rFonts w:cs="Arial"/>
          <w:szCs w:val="22"/>
        </w:rPr>
        <w:t>Front Desk Controller System shall be a PC based network RFID encoding, handheld unit with lock integration (LPI) feature.  Include the following:</w:t>
      </w:r>
    </w:p>
    <w:p w14:paraId="3127A37D" w14:textId="77777777" w:rsidR="007F3772" w:rsidRPr="00647E30" w:rsidRDefault="007F3772" w:rsidP="00422009">
      <w:pPr>
        <w:pStyle w:val="Heading4"/>
        <w:rPr>
          <w:rFonts w:cs="Arial"/>
        </w:rPr>
      </w:pPr>
      <w:r w:rsidRPr="00647E30">
        <w:rPr>
          <w:rFonts w:cs="Arial"/>
        </w:rPr>
        <w:t>Main PC Base computer and support hardware.</w:t>
      </w:r>
    </w:p>
    <w:p w14:paraId="58B7CF65" w14:textId="77777777" w:rsidR="007F3772" w:rsidRPr="00647E30" w:rsidRDefault="007F3772" w:rsidP="00422009">
      <w:pPr>
        <w:pStyle w:val="Heading4"/>
        <w:rPr>
          <w:rFonts w:cs="Arial"/>
        </w:rPr>
      </w:pPr>
      <w:r w:rsidRPr="00647E30">
        <w:rPr>
          <w:rFonts w:cs="Arial"/>
        </w:rPr>
        <w:t xml:space="preserve">2 Each Network RFID </w:t>
      </w:r>
      <w:r w:rsidR="00301F9A" w:rsidRPr="00647E30">
        <w:rPr>
          <w:rFonts w:cs="Arial"/>
        </w:rPr>
        <w:t xml:space="preserve">credential </w:t>
      </w:r>
      <w:r w:rsidRPr="00647E30">
        <w:rPr>
          <w:rFonts w:cs="Arial"/>
        </w:rPr>
        <w:t>encoder station and power supply.</w:t>
      </w:r>
      <w:r w:rsidR="00DE7AC9" w:rsidRPr="00647E30">
        <w:rPr>
          <w:rFonts w:cs="Arial"/>
        </w:rPr>
        <w:t xml:space="preserve">  (1 Each is standard.)</w:t>
      </w:r>
    </w:p>
    <w:p w14:paraId="1E9C3F7E" w14:textId="77777777" w:rsidR="007F3772" w:rsidRPr="00647E30" w:rsidRDefault="007F3772" w:rsidP="00422009">
      <w:pPr>
        <w:pStyle w:val="Heading4"/>
        <w:rPr>
          <w:rFonts w:cs="Arial"/>
        </w:rPr>
      </w:pPr>
      <w:r w:rsidRPr="00647E30">
        <w:rPr>
          <w:rFonts w:cs="Arial"/>
        </w:rPr>
        <w:t>1 Each Basic System Items:  Manuals, etc.</w:t>
      </w:r>
    </w:p>
    <w:p w14:paraId="6B3C8A88" w14:textId="77777777" w:rsidR="00301F9A" w:rsidRPr="00647E30" w:rsidRDefault="00301F9A" w:rsidP="00422009">
      <w:pPr>
        <w:pStyle w:val="Heading4"/>
        <w:rPr>
          <w:rFonts w:cs="Arial"/>
        </w:rPr>
      </w:pPr>
      <w:r w:rsidRPr="00647E30">
        <w:rPr>
          <w:rFonts w:cs="Arial"/>
        </w:rPr>
        <w:t>Credentials</w:t>
      </w:r>
      <w:r w:rsidR="007F3772" w:rsidRPr="00647E30">
        <w:rPr>
          <w:rFonts w:cs="Arial"/>
        </w:rPr>
        <w:t xml:space="preserve">:  Generic reusable plastic RFID </w:t>
      </w:r>
      <w:r w:rsidRPr="00647E30">
        <w:rPr>
          <w:rFonts w:cs="Arial"/>
        </w:rPr>
        <w:t>Credentials</w:t>
      </w:r>
      <w:r w:rsidR="007F3772" w:rsidRPr="00647E30">
        <w:rPr>
          <w:rFonts w:cs="Arial"/>
        </w:rPr>
        <w:t>.  Quantity:</w:t>
      </w:r>
      <w:proofErr w:type="gramStart"/>
      <w:r w:rsidR="007F3772" w:rsidRPr="00647E30">
        <w:rPr>
          <w:rFonts w:cs="Arial"/>
        </w:rPr>
        <w:t xml:space="preserve">  </w:t>
      </w:r>
      <w:r w:rsidRPr="00647E30">
        <w:rPr>
          <w:rFonts w:cs="Arial"/>
          <w:color w:val="0000FF"/>
        </w:rPr>
        <w:t xml:space="preserve"> </w:t>
      </w:r>
      <w:r w:rsidR="00D16505" w:rsidRPr="00647E30">
        <w:rPr>
          <w:rFonts w:cs="Arial"/>
          <w:color w:val="0000FF"/>
        </w:rPr>
        <w:t>[</w:t>
      </w:r>
      <w:proofErr w:type="gramEnd"/>
      <w:r w:rsidRPr="00647E30">
        <w:rPr>
          <w:rFonts w:cs="Arial"/>
          <w:color w:val="0000FF"/>
        </w:rPr>
        <w:t>Specifiers note PICK ALL APPROPRIATE</w:t>
      </w:r>
      <w:r w:rsidR="00D16505" w:rsidRPr="00647E30">
        <w:rPr>
          <w:rFonts w:cs="Arial"/>
          <w:color w:val="0000FF"/>
        </w:rPr>
        <w:t xml:space="preserve"> AND INCLUDE QUANTITY]</w:t>
      </w:r>
    </w:p>
    <w:p w14:paraId="0C9B615F" w14:textId="77777777" w:rsidR="00301F9A" w:rsidRPr="00647E30" w:rsidRDefault="00301F9A" w:rsidP="00DE7AC9">
      <w:pPr>
        <w:pStyle w:val="Heading5"/>
        <w:rPr>
          <w:rFonts w:cs="Arial"/>
        </w:rPr>
      </w:pPr>
      <w:r w:rsidRPr="00647E30">
        <w:rPr>
          <w:rFonts w:cs="Arial"/>
        </w:rPr>
        <w:t xml:space="preserve">RFID cards – </w:t>
      </w:r>
      <w:r w:rsidR="005F273B" w:rsidRPr="00647E30">
        <w:rPr>
          <w:rFonts w:cs="Arial"/>
        </w:rPr>
        <w:t xml:space="preserve">[sold in packs of </w:t>
      </w:r>
      <w:r w:rsidRPr="00647E30">
        <w:rPr>
          <w:rFonts w:cs="Arial"/>
        </w:rPr>
        <w:t>500</w:t>
      </w:r>
      <w:r w:rsidR="005F273B" w:rsidRPr="00647E30">
        <w:rPr>
          <w:rFonts w:cs="Arial"/>
        </w:rPr>
        <w:t>]</w:t>
      </w:r>
    </w:p>
    <w:p w14:paraId="3FF32499" w14:textId="77777777" w:rsidR="00301F9A" w:rsidRPr="00647E30" w:rsidRDefault="00301F9A" w:rsidP="00DE7AC9">
      <w:pPr>
        <w:pStyle w:val="Heading5"/>
        <w:rPr>
          <w:rFonts w:cs="Arial"/>
        </w:rPr>
      </w:pPr>
      <w:r w:rsidRPr="00647E30">
        <w:rPr>
          <w:rFonts w:cs="Arial"/>
        </w:rPr>
        <w:t>Fobs and wristbands – [sold in quantities of 25]</w:t>
      </w:r>
    </w:p>
    <w:p w14:paraId="6DCFC610" w14:textId="77777777" w:rsidR="007F3772" w:rsidRPr="00647E30" w:rsidRDefault="00301F9A" w:rsidP="00DE7AC9">
      <w:pPr>
        <w:pStyle w:val="Heading5"/>
        <w:rPr>
          <w:rFonts w:cs="Arial"/>
        </w:rPr>
      </w:pPr>
      <w:r w:rsidRPr="00647E30">
        <w:rPr>
          <w:rFonts w:cs="Arial"/>
        </w:rPr>
        <w:t>BLE Virtual Credentials – [Different quantities are available.]</w:t>
      </w:r>
    </w:p>
    <w:p w14:paraId="56EE54C3" w14:textId="77777777" w:rsidR="007F3772" w:rsidRPr="00647E30" w:rsidRDefault="007F3772" w:rsidP="00671A5D">
      <w:pPr>
        <w:pStyle w:val="Heading3"/>
        <w:rPr>
          <w:rFonts w:cs="Arial"/>
          <w:szCs w:val="22"/>
        </w:rPr>
      </w:pPr>
      <w:r w:rsidRPr="00647E30">
        <w:rPr>
          <w:rFonts w:cs="Arial"/>
          <w:szCs w:val="22"/>
        </w:rPr>
        <w:t xml:space="preserve">Handheld Unit:  Password protected and be able to program up to </w:t>
      </w:r>
      <w:r w:rsidR="005D04FC" w:rsidRPr="00647E30">
        <w:rPr>
          <w:rFonts w:cs="Arial"/>
          <w:szCs w:val="22"/>
        </w:rPr>
        <w:t>30</w:t>
      </w:r>
      <w:r w:rsidRPr="00647E30">
        <w:rPr>
          <w:rFonts w:cs="Arial"/>
          <w:szCs w:val="22"/>
        </w:rPr>
        <w:t xml:space="preserve">0 locks.  In </w:t>
      </w:r>
      <w:proofErr w:type="gramStart"/>
      <w:r w:rsidRPr="00647E30">
        <w:rPr>
          <w:rFonts w:cs="Arial"/>
          <w:szCs w:val="22"/>
        </w:rPr>
        <w:t>addition</w:t>
      </w:r>
      <w:proofErr w:type="gramEnd"/>
      <w:r w:rsidRPr="00647E30">
        <w:rPr>
          <w:rFonts w:cs="Arial"/>
          <w:szCs w:val="22"/>
        </w:rPr>
        <w:t xml:space="preserve"> HH6 associated with the </w:t>
      </w:r>
      <w:r w:rsidR="00301F9A" w:rsidRPr="00647E30">
        <w:rPr>
          <w:rFonts w:cs="Arial"/>
          <w:szCs w:val="22"/>
        </w:rPr>
        <w:t>Community Software System</w:t>
      </w:r>
      <w:r w:rsidR="00D16505" w:rsidRPr="00647E30">
        <w:rPr>
          <w:rFonts w:cs="Arial"/>
          <w:szCs w:val="22"/>
        </w:rPr>
        <w:t>.</w:t>
      </w:r>
      <w:r w:rsidR="00301F9A" w:rsidRPr="00647E30">
        <w:rPr>
          <w:rFonts w:cs="Arial"/>
          <w:szCs w:val="22"/>
        </w:rPr>
        <w:t xml:space="preserve"> </w:t>
      </w:r>
      <w:r w:rsidRPr="00647E30">
        <w:rPr>
          <w:rFonts w:cs="Arial"/>
          <w:szCs w:val="22"/>
        </w:rPr>
        <w:t xml:space="preserve">  This unit will be used for lock interrogation, diagnostics and programming.  Program shall include:</w:t>
      </w:r>
    </w:p>
    <w:p w14:paraId="1036ADE9" w14:textId="77777777" w:rsidR="007F3772" w:rsidRPr="00647E30" w:rsidRDefault="00887956" w:rsidP="00671A5D">
      <w:pPr>
        <w:pStyle w:val="Heading4"/>
        <w:rPr>
          <w:rFonts w:cs="Arial"/>
        </w:rPr>
      </w:pPr>
      <w:r w:rsidRPr="00647E30">
        <w:rPr>
          <w:rFonts w:cs="Arial"/>
        </w:rPr>
        <w:t>S</w:t>
      </w:r>
      <w:r w:rsidR="007F3772" w:rsidRPr="00647E30">
        <w:rPr>
          <w:rFonts w:cs="Arial"/>
        </w:rPr>
        <w:t>et time clock</w:t>
      </w:r>
    </w:p>
    <w:p w14:paraId="1CBA7ACB" w14:textId="77777777" w:rsidR="007F3772" w:rsidRPr="00647E30" w:rsidRDefault="007F3772" w:rsidP="00671A5D">
      <w:pPr>
        <w:pStyle w:val="Heading4"/>
        <w:rPr>
          <w:rFonts w:cs="Arial"/>
        </w:rPr>
      </w:pPr>
      <w:r w:rsidRPr="00647E30">
        <w:rPr>
          <w:rFonts w:cs="Arial"/>
        </w:rPr>
        <w:t>Perform diagnostic check</w:t>
      </w:r>
    </w:p>
    <w:p w14:paraId="39058B99" w14:textId="77777777" w:rsidR="005D04FC" w:rsidRPr="00647E30" w:rsidRDefault="007F3772" w:rsidP="005D04FC">
      <w:pPr>
        <w:pStyle w:val="Heading4"/>
        <w:rPr>
          <w:rFonts w:cs="Arial"/>
        </w:rPr>
      </w:pPr>
      <w:r w:rsidRPr="00647E30">
        <w:rPr>
          <w:rFonts w:cs="Arial"/>
        </w:rPr>
        <w:t xml:space="preserve">Interrogate up to last </w:t>
      </w:r>
      <w:r w:rsidR="00D740B7">
        <w:rPr>
          <w:rFonts w:cs="Arial"/>
        </w:rPr>
        <w:t>172-4</w:t>
      </w:r>
      <w:r w:rsidR="005D04FC" w:rsidRPr="00647E30">
        <w:rPr>
          <w:rFonts w:cs="Arial"/>
        </w:rPr>
        <w:t xml:space="preserve">000 </w:t>
      </w:r>
      <w:r w:rsidRPr="00647E30">
        <w:rPr>
          <w:rFonts w:cs="Arial"/>
        </w:rPr>
        <w:t>entries:  time, date and card identification</w:t>
      </w:r>
      <w:r w:rsidR="005D04FC" w:rsidRPr="00647E30">
        <w:rPr>
          <w:rFonts w:cs="Arial"/>
        </w:rPr>
        <w:t>.</w:t>
      </w:r>
    </w:p>
    <w:bookmarkEnd w:id="1"/>
    <w:p w14:paraId="24C93BDC" w14:textId="77777777" w:rsidR="002231E8" w:rsidRPr="00647E30" w:rsidRDefault="002231E8" w:rsidP="00C7720E">
      <w:pPr>
        <w:pStyle w:val="Heading4"/>
        <w:numPr>
          <w:ilvl w:val="0"/>
          <w:numId w:val="0"/>
        </w:numPr>
        <w:ind w:left="2160"/>
        <w:rPr>
          <w:rFonts w:cs="Arial"/>
        </w:rPr>
      </w:pPr>
    </w:p>
    <w:sectPr w:rsidR="002231E8" w:rsidRPr="00647E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PRT"/>
      <w:suff w:val="nothing"/>
      <w:lvlText w:val="PART %1 - "/>
      <w:lvlJc w:val="left"/>
    </w:lvl>
    <w:lvl w:ilvl="1">
      <w:numFmt w:val="decimal"/>
      <w:pStyle w:val="SUT"/>
      <w:suff w:val="nothing"/>
      <w:lvlText w:val="SCHEDULE %2 - "/>
      <w:lvlJc w:val="left"/>
    </w:lvl>
    <w:lvl w:ilvl="2">
      <w:numFmt w:val="decimal"/>
      <w:pStyle w:val="DST"/>
      <w:suff w:val="nothing"/>
      <w:lvlText w:val="PRODUCT DATA SHEET %3 - "/>
      <w:lvlJc w:val="left"/>
    </w:lvl>
    <w:lvl w:ilvl="3">
      <w:start w:val="1"/>
      <w:numFmt w:val="decimal"/>
      <w:pStyle w:val="ART"/>
      <w:lvlText w:val="%1.%4"/>
      <w:lvlJc w:val="left"/>
      <w:pPr>
        <w:tabs>
          <w:tab w:val="left" w:pos="864"/>
        </w:tabs>
        <w:ind w:left="864" w:hanging="864"/>
      </w:pPr>
    </w:lvl>
    <w:lvl w:ilvl="4">
      <w:start w:val="1"/>
      <w:numFmt w:val="upperLetter"/>
      <w:pStyle w:val="PR1"/>
      <w:lvlText w:val="%5."/>
      <w:lvlJc w:val="left"/>
      <w:pPr>
        <w:tabs>
          <w:tab w:val="left" w:pos="864"/>
        </w:tabs>
        <w:ind w:left="864" w:hanging="576"/>
      </w:pPr>
    </w:lvl>
    <w:lvl w:ilvl="5">
      <w:start w:val="1"/>
      <w:numFmt w:val="decimal"/>
      <w:pStyle w:val="PR2"/>
      <w:lvlText w:val="%6."/>
      <w:lvlJc w:val="left"/>
      <w:pPr>
        <w:tabs>
          <w:tab w:val="left" w:pos="1440"/>
        </w:tabs>
        <w:ind w:left="1440" w:hanging="576"/>
      </w:pPr>
    </w:lvl>
    <w:lvl w:ilvl="6">
      <w:start w:val="1"/>
      <w:numFmt w:val="lowerLetter"/>
      <w:pStyle w:val="PR3"/>
      <w:lvlText w:val="%7."/>
      <w:lvlJc w:val="left"/>
      <w:pPr>
        <w:tabs>
          <w:tab w:val="left" w:pos="2016"/>
        </w:tabs>
        <w:ind w:left="2016" w:hanging="576"/>
      </w:pPr>
    </w:lvl>
    <w:lvl w:ilvl="7">
      <w:start w:val="1"/>
      <w:numFmt w:val="decimal"/>
      <w:pStyle w:val="PR4"/>
      <w:lvlText w:val="%8)"/>
      <w:lvlJc w:val="left"/>
      <w:pPr>
        <w:tabs>
          <w:tab w:val="left" w:pos="2592"/>
        </w:tabs>
        <w:ind w:left="2592" w:hanging="576"/>
      </w:pPr>
    </w:lvl>
    <w:lvl w:ilvl="8">
      <w:start w:val="1"/>
      <w:numFmt w:val="lowerLetter"/>
      <w:pStyle w:val="PR5"/>
      <w:lvlText w:val="%9)"/>
      <w:lvlJc w:val="left"/>
      <w:pPr>
        <w:tabs>
          <w:tab w:val="left" w:pos="3168"/>
        </w:tabs>
        <w:ind w:left="3168" w:hanging="576"/>
      </w:pPr>
    </w:lvl>
  </w:abstractNum>
  <w:abstractNum w:abstractNumId="1" w15:restartNumberingAfterBreak="0">
    <w:nsid w:val="1C86066D"/>
    <w:multiLevelType w:val="multilevel"/>
    <w:tmpl w:val="0706D908"/>
    <w:lvl w:ilvl="0">
      <w:start w:val="2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abstractNum w:abstractNumId="2" w15:restartNumberingAfterBreak="0">
    <w:nsid w:val="5AF35402"/>
    <w:multiLevelType w:val="multilevel"/>
    <w:tmpl w:val="AE348234"/>
    <w:lvl w:ilvl="0">
      <w:start w:val="2"/>
      <w:numFmt w:val="decimal"/>
      <w:pStyle w:val="Heading1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pStyle w:val="Heading3"/>
      <w:lvlText w:val="%3."/>
      <w:lvlJc w:val="left"/>
      <w:pPr>
        <w:ind w:left="1440" w:firstLine="0"/>
      </w:pPr>
      <w:rPr>
        <w:rFonts w:hint="default"/>
        <w:strike w:val="0"/>
      </w:r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pStyle w:val="Heading5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  <w:rPr>
        <w:rFonts w:hint="default"/>
      </w:rPr>
    </w:lvl>
  </w:abstractNum>
  <w:abstractNum w:abstractNumId="3" w15:restartNumberingAfterBreak="0">
    <w:nsid w:val="63434BBE"/>
    <w:multiLevelType w:val="multilevel"/>
    <w:tmpl w:val="A16082FE"/>
    <w:lvl w:ilvl="0">
      <w:start w:val="2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5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5F64"/>
    <w:rsid w:val="000009A3"/>
    <w:rsid w:val="0000554A"/>
    <w:rsid w:val="00016131"/>
    <w:rsid w:val="000307CE"/>
    <w:rsid w:val="000468E3"/>
    <w:rsid w:val="00072912"/>
    <w:rsid w:val="00093AA5"/>
    <w:rsid w:val="000967EF"/>
    <w:rsid w:val="0019319D"/>
    <w:rsid w:val="002112EF"/>
    <w:rsid w:val="002231E8"/>
    <w:rsid w:val="002845BC"/>
    <w:rsid w:val="00301F9A"/>
    <w:rsid w:val="003F5A33"/>
    <w:rsid w:val="00422009"/>
    <w:rsid w:val="004279F6"/>
    <w:rsid w:val="004E2625"/>
    <w:rsid w:val="0056638A"/>
    <w:rsid w:val="005B4677"/>
    <w:rsid w:val="005D04FC"/>
    <w:rsid w:val="005E5036"/>
    <w:rsid w:val="005F273B"/>
    <w:rsid w:val="005F4E13"/>
    <w:rsid w:val="00646A1B"/>
    <w:rsid w:val="00647E30"/>
    <w:rsid w:val="00671A5D"/>
    <w:rsid w:val="006C5D6E"/>
    <w:rsid w:val="006D7D00"/>
    <w:rsid w:val="0070564D"/>
    <w:rsid w:val="007F3772"/>
    <w:rsid w:val="00835158"/>
    <w:rsid w:val="00887956"/>
    <w:rsid w:val="008D18BD"/>
    <w:rsid w:val="00900D77"/>
    <w:rsid w:val="009505DF"/>
    <w:rsid w:val="00955333"/>
    <w:rsid w:val="009F4FB7"/>
    <w:rsid w:val="00A135BB"/>
    <w:rsid w:val="00A76EBC"/>
    <w:rsid w:val="00A9390F"/>
    <w:rsid w:val="00AA2956"/>
    <w:rsid w:val="00AB4581"/>
    <w:rsid w:val="00AE5362"/>
    <w:rsid w:val="00B67A8C"/>
    <w:rsid w:val="00B801FD"/>
    <w:rsid w:val="00B94273"/>
    <w:rsid w:val="00BE4DEE"/>
    <w:rsid w:val="00BF67EA"/>
    <w:rsid w:val="00C7720E"/>
    <w:rsid w:val="00CA2B4C"/>
    <w:rsid w:val="00CB76A8"/>
    <w:rsid w:val="00CE1E12"/>
    <w:rsid w:val="00CE6904"/>
    <w:rsid w:val="00D16505"/>
    <w:rsid w:val="00D62B17"/>
    <w:rsid w:val="00D740B7"/>
    <w:rsid w:val="00DE7AC9"/>
    <w:rsid w:val="00E22DCD"/>
    <w:rsid w:val="00E24023"/>
    <w:rsid w:val="00EA1FC3"/>
    <w:rsid w:val="00F11F6E"/>
    <w:rsid w:val="00F61E88"/>
    <w:rsid w:val="00F91F97"/>
    <w:rsid w:val="00FD5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82B11F"/>
  <w15:chartTrackingRefBased/>
  <w15:docId w15:val="{6432ED09-E5D2-4EA4-AFB7-3CBB36F00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24023"/>
  </w:style>
  <w:style w:type="paragraph" w:styleId="Heading1">
    <w:name w:val="heading 1"/>
    <w:basedOn w:val="Normal"/>
    <w:next w:val="Normal"/>
    <w:link w:val="Heading1Char"/>
    <w:uiPriority w:val="9"/>
    <w:qFormat/>
    <w:rsid w:val="00E24023"/>
    <w:pPr>
      <w:keepNext/>
      <w:keepLines/>
      <w:numPr>
        <w:numId w:val="3"/>
      </w:numPr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231E8"/>
    <w:pPr>
      <w:keepNext/>
      <w:keepLines/>
      <w:numPr>
        <w:ilvl w:val="1"/>
        <w:numId w:val="3"/>
      </w:numPr>
      <w:spacing w:before="40"/>
      <w:outlineLvl w:val="1"/>
    </w:pPr>
    <w:rPr>
      <w:rFonts w:ascii="Arial" w:eastAsiaTheme="majorEastAsia" w:hAnsi="Arial" w:cstheme="majorBidi"/>
      <w:color w:val="000000" w:themeColor="text1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31E8"/>
    <w:pPr>
      <w:keepNext/>
      <w:keepLines/>
      <w:numPr>
        <w:ilvl w:val="2"/>
        <w:numId w:val="3"/>
      </w:numPr>
      <w:spacing w:before="40"/>
      <w:outlineLvl w:val="2"/>
    </w:pPr>
    <w:rPr>
      <w:rFonts w:ascii="Arial" w:eastAsiaTheme="majorEastAsia" w:hAnsi="Arial" w:cstheme="majorBidi"/>
      <w:color w:val="000000" w:themeColor="text1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231E8"/>
    <w:pPr>
      <w:keepNext/>
      <w:keepLines/>
      <w:numPr>
        <w:ilvl w:val="3"/>
        <w:numId w:val="3"/>
      </w:numPr>
      <w:spacing w:before="40"/>
      <w:outlineLvl w:val="3"/>
    </w:pPr>
    <w:rPr>
      <w:rFonts w:ascii="Arial" w:eastAsiaTheme="majorEastAsia" w:hAnsi="Arial" w:cstheme="majorBidi"/>
      <w:iCs/>
      <w:color w:val="000000" w:themeColor="tex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231E8"/>
    <w:pPr>
      <w:keepNext/>
      <w:keepLines/>
      <w:numPr>
        <w:ilvl w:val="4"/>
        <w:numId w:val="3"/>
      </w:numPr>
      <w:spacing w:before="40"/>
      <w:outlineLvl w:val="4"/>
    </w:pPr>
    <w:rPr>
      <w:rFonts w:ascii="Arial" w:eastAsiaTheme="majorEastAsia" w:hAnsi="Arial" w:cstheme="majorBidi"/>
      <w:color w:val="000000" w:themeColor="text1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31E8"/>
    <w:pPr>
      <w:keepNext/>
      <w:keepLines/>
      <w:numPr>
        <w:ilvl w:val="5"/>
        <w:numId w:val="3"/>
      </w:numPr>
      <w:spacing w:before="40"/>
      <w:outlineLvl w:val="5"/>
    </w:pPr>
    <w:rPr>
      <w:rFonts w:ascii="Arial" w:eastAsiaTheme="majorEastAsia" w:hAnsi="Arial" w:cstheme="majorBidi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112EF"/>
    <w:pPr>
      <w:keepNext/>
      <w:keepLines/>
      <w:numPr>
        <w:ilvl w:val="6"/>
        <w:numId w:val="3"/>
      </w:numPr>
      <w:spacing w:before="40"/>
      <w:outlineLvl w:val="6"/>
    </w:pPr>
    <w:rPr>
      <w:rFonts w:ascii="Arial" w:eastAsiaTheme="majorEastAsia" w:hAnsi="Arial" w:cstheme="majorBidi"/>
      <w:iCs/>
      <w:color w:val="000000" w:themeColor="text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4023"/>
    <w:pPr>
      <w:keepNext/>
      <w:keepLines/>
      <w:numPr>
        <w:ilvl w:val="7"/>
        <w:numId w:val="3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4023"/>
    <w:pPr>
      <w:keepNext/>
      <w:keepLines/>
      <w:numPr>
        <w:ilvl w:val="8"/>
        <w:numId w:val="3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40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231E8"/>
    <w:rPr>
      <w:rFonts w:ascii="Arial" w:eastAsiaTheme="majorEastAsia" w:hAnsi="Arial" w:cstheme="majorBidi"/>
      <w:color w:val="000000" w:themeColor="text1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31E8"/>
    <w:rPr>
      <w:rFonts w:ascii="Arial" w:eastAsiaTheme="majorEastAsia" w:hAnsi="Arial" w:cstheme="majorBidi"/>
      <w:color w:val="000000" w:themeColor="text1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231E8"/>
    <w:rPr>
      <w:rFonts w:ascii="Arial" w:eastAsiaTheme="majorEastAsia" w:hAnsi="Arial" w:cstheme="majorBidi"/>
      <w:iCs/>
      <w:color w:val="000000" w:themeColor="text1"/>
    </w:rPr>
  </w:style>
  <w:style w:type="character" w:customStyle="1" w:styleId="Heading5Char">
    <w:name w:val="Heading 5 Char"/>
    <w:basedOn w:val="DefaultParagraphFont"/>
    <w:link w:val="Heading5"/>
    <w:uiPriority w:val="9"/>
    <w:rsid w:val="002231E8"/>
    <w:rPr>
      <w:rFonts w:ascii="Arial" w:eastAsiaTheme="majorEastAsia" w:hAnsi="Arial" w:cstheme="majorBidi"/>
      <w:color w:val="000000" w:themeColor="text1"/>
    </w:rPr>
  </w:style>
  <w:style w:type="character" w:customStyle="1" w:styleId="Heading6Char">
    <w:name w:val="Heading 6 Char"/>
    <w:basedOn w:val="DefaultParagraphFont"/>
    <w:link w:val="Heading6"/>
    <w:uiPriority w:val="9"/>
    <w:rsid w:val="002231E8"/>
    <w:rPr>
      <w:rFonts w:ascii="Arial" w:eastAsiaTheme="majorEastAsia" w:hAnsi="Arial" w:cstheme="majorBidi"/>
      <w:color w:val="000000" w:themeColor="text1"/>
    </w:rPr>
  </w:style>
  <w:style w:type="character" w:customStyle="1" w:styleId="Heading7Char">
    <w:name w:val="Heading 7 Char"/>
    <w:basedOn w:val="DefaultParagraphFont"/>
    <w:link w:val="Heading7"/>
    <w:uiPriority w:val="9"/>
    <w:rsid w:val="002112EF"/>
    <w:rPr>
      <w:rFonts w:ascii="Arial" w:eastAsiaTheme="majorEastAsia" w:hAnsi="Arial" w:cstheme="majorBidi"/>
      <w:iCs/>
      <w:color w:val="000000" w:themeColor="text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402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402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PRT">
    <w:name w:val="PRT"/>
    <w:basedOn w:val="Normal"/>
    <w:next w:val="ART"/>
    <w:uiPriority w:val="99"/>
    <w:rsid w:val="0019319D"/>
    <w:pPr>
      <w:keepNext/>
      <w:numPr>
        <w:numId w:val="4"/>
      </w:numPr>
      <w:suppressAutoHyphens/>
      <w:spacing w:before="480"/>
      <w:jc w:val="both"/>
      <w:outlineLvl w:val="0"/>
    </w:pPr>
    <w:rPr>
      <w:rFonts w:ascii="Times New Roman" w:eastAsia="Times New Roman" w:hAnsi="Times New Roman" w:cs="Times New Roman"/>
      <w:szCs w:val="20"/>
    </w:rPr>
  </w:style>
  <w:style w:type="paragraph" w:customStyle="1" w:styleId="ART">
    <w:name w:val="ART"/>
    <w:basedOn w:val="Normal"/>
    <w:next w:val="PR1"/>
    <w:uiPriority w:val="99"/>
    <w:rsid w:val="0019319D"/>
    <w:pPr>
      <w:keepNext/>
      <w:numPr>
        <w:ilvl w:val="3"/>
        <w:numId w:val="4"/>
      </w:numPr>
      <w:suppressAutoHyphens/>
      <w:spacing w:before="480"/>
      <w:jc w:val="both"/>
      <w:outlineLvl w:val="1"/>
    </w:pPr>
    <w:rPr>
      <w:rFonts w:ascii="Times New Roman" w:eastAsia="Times New Roman" w:hAnsi="Times New Roman" w:cs="Times New Roman"/>
      <w:szCs w:val="20"/>
    </w:rPr>
  </w:style>
  <w:style w:type="paragraph" w:customStyle="1" w:styleId="PR1">
    <w:name w:val="PR1"/>
    <w:basedOn w:val="Normal"/>
    <w:uiPriority w:val="99"/>
    <w:rsid w:val="0019319D"/>
    <w:pPr>
      <w:numPr>
        <w:ilvl w:val="4"/>
        <w:numId w:val="4"/>
      </w:numPr>
      <w:suppressAutoHyphens/>
      <w:spacing w:before="240"/>
      <w:jc w:val="both"/>
      <w:outlineLvl w:val="2"/>
    </w:pPr>
    <w:rPr>
      <w:rFonts w:ascii="Times New Roman" w:eastAsia="Times New Roman" w:hAnsi="Times New Roman" w:cs="Times New Roman"/>
      <w:szCs w:val="20"/>
    </w:rPr>
  </w:style>
  <w:style w:type="paragraph" w:customStyle="1" w:styleId="SUT">
    <w:name w:val="SUT"/>
    <w:basedOn w:val="Normal"/>
    <w:next w:val="PR1"/>
    <w:uiPriority w:val="99"/>
    <w:rsid w:val="0019319D"/>
    <w:pPr>
      <w:numPr>
        <w:ilvl w:val="1"/>
        <w:numId w:val="4"/>
      </w:numPr>
      <w:suppressAutoHyphens/>
      <w:spacing w:before="240"/>
      <w:jc w:val="both"/>
      <w:outlineLvl w:val="0"/>
    </w:pPr>
    <w:rPr>
      <w:rFonts w:ascii="Times New Roman" w:eastAsia="Times New Roman" w:hAnsi="Times New Roman" w:cs="Times New Roman"/>
      <w:szCs w:val="20"/>
    </w:rPr>
  </w:style>
  <w:style w:type="paragraph" w:customStyle="1" w:styleId="DST">
    <w:name w:val="DST"/>
    <w:basedOn w:val="Normal"/>
    <w:next w:val="PR1"/>
    <w:uiPriority w:val="99"/>
    <w:rsid w:val="0019319D"/>
    <w:pPr>
      <w:numPr>
        <w:ilvl w:val="2"/>
        <w:numId w:val="4"/>
      </w:numPr>
      <w:suppressAutoHyphens/>
      <w:spacing w:before="240"/>
      <w:jc w:val="both"/>
      <w:outlineLvl w:val="0"/>
    </w:pPr>
    <w:rPr>
      <w:rFonts w:ascii="Times New Roman" w:eastAsia="Times New Roman" w:hAnsi="Times New Roman" w:cs="Times New Roman"/>
      <w:szCs w:val="20"/>
    </w:rPr>
  </w:style>
  <w:style w:type="paragraph" w:customStyle="1" w:styleId="PR2">
    <w:name w:val="PR2"/>
    <w:basedOn w:val="Normal"/>
    <w:uiPriority w:val="99"/>
    <w:rsid w:val="0019319D"/>
    <w:pPr>
      <w:numPr>
        <w:ilvl w:val="5"/>
        <w:numId w:val="4"/>
      </w:numPr>
      <w:suppressAutoHyphens/>
      <w:jc w:val="both"/>
      <w:outlineLvl w:val="3"/>
    </w:pPr>
    <w:rPr>
      <w:rFonts w:ascii="Times New Roman" w:eastAsia="Times New Roman" w:hAnsi="Times New Roman" w:cs="Times New Roman"/>
      <w:szCs w:val="20"/>
    </w:rPr>
  </w:style>
  <w:style w:type="paragraph" w:customStyle="1" w:styleId="PR3">
    <w:name w:val="PR3"/>
    <w:basedOn w:val="Normal"/>
    <w:uiPriority w:val="99"/>
    <w:rsid w:val="0019319D"/>
    <w:pPr>
      <w:numPr>
        <w:ilvl w:val="6"/>
        <w:numId w:val="4"/>
      </w:numPr>
      <w:suppressAutoHyphens/>
      <w:jc w:val="both"/>
      <w:outlineLvl w:val="4"/>
    </w:pPr>
    <w:rPr>
      <w:rFonts w:ascii="Times New Roman" w:eastAsia="Times New Roman" w:hAnsi="Times New Roman" w:cs="Times New Roman"/>
      <w:szCs w:val="20"/>
    </w:rPr>
  </w:style>
  <w:style w:type="paragraph" w:customStyle="1" w:styleId="PR4">
    <w:name w:val="PR4"/>
    <w:basedOn w:val="Normal"/>
    <w:uiPriority w:val="99"/>
    <w:rsid w:val="0019319D"/>
    <w:pPr>
      <w:numPr>
        <w:ilvl w:val="7"/>
        <w:numId w:val="4"/>
      </w:numPr>
      <w:suppressAutoHyphens/>
      <w:jc w:val="both"/>
      <w:outlineLvl w:val="5"/>
    </w:pPr>
    <w:rPr>
      <w:rFonts w:ascii="Times New Roman" w:eastAsia="Times New Roman" w:hAnsi="Times New Roman" w:cs="Times New Roman"/>
      <w:szCs w:val="20"/>
    </w:rPr>
  </w:style>
  <w:style w:type="paragraph" w:customStyle="1" w:styleId="PR5">
    <w:name w:val="PR5"/>
    <w:basedOn w:val="Normal"/>
    <w:uiPriority w:val="99"/>
    <w:rsid w:val="0019319D"/>
    <w:pPr>
      <w:numPr>
        <w:ilvl w:val="8"/>
        <w:numId w:val="4"/>
      </w:numPr>
      <w:suppressAutoHyphens/>
      <w:jc w:val="both"/>
      <w:outlineLvl w:val="6"/>
    </w:pPr>
    <w:rPr>
      <w:rFonts w:ascii="Times New Roman" w:eastAsia="Times New Roman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BE5080B079AE418022ADC2FEAE84F9" ma:contentTypeVersion="8" ma:contentTypeDescription="Create a new document." ma:contentTypeScope="" ma:versionID="f333d3dbcd86718101ab14a3dc382918">
  <xsd:schema xmlns:xsd="http://www.w3.org/2001/XMLSchema" xmlns:xs="http://www.w3.org/2001/XMLSchema" xmlns:p="http://schemas.microsoft.com/office/2006/metadata/properties" xmlns:ns2="943d3322-86e2-4919-aa0d-6f0343e81842" xmlns:ns3="ac194c29-371d-4ff0-a033-2424e5581ad1" targetNamespace="http://schemas.microsoft.com/office/2006/metadata/properties" ma:root="true" ma:fieldsID="f4b9c51239ca56e3b5421093f141bcd8" ns2:_="" ns3:_="">
    <xsd:import namespace="943d3322-86e2-4919-aa0d-6f0343e81842"/>
    <xsd:import namespace="ac194c29-371d-4ff0-a033-2424e5581ad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3d3322-86e2-4919-aa0d-6f0343e8184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194c29-371d-4ff0-a033-2424e5581a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41CF45-1DBE-42FD-BFC2-3C4FD8CD6633}">
  <ds:schemaRefs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purl.org/dc/elements/1.1/"/>
    <ds:schemaRef ds:uri="http://schemas.microsoft.com/office/2006/metadata/properties"/>
    <ds:schemaRef ds:uri="http://purl.org/dc/terms/"/>
    <ds:schemaRef ds:uri="ac194c29-371d-4ff0-a033-2424e5581ad1"/>
    <ds:schemaRef ds:uri="http://schemas.microsoft.com/office/infopath/2007/PartnerControls"/>
    <ds:schemaRef ds:uri="943d3322-86e2-4919-aa0d-6f0343e81842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FFFF0D6C-1E96-4128-93F4-B04D5B9B163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ED73C7-794A-4B99-904D-9732317F5F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3d3322-86e2-4919-aa0d-6f0343e81842"/>
    <ds:schemaRef ds:uri="ac194c29-371d-4ff0-a033-2424e5581a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A1645C1-DF30-4461-A689-80A633A08C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804</Words>
  <Characters>4587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Leah Convery</dc:creator>
  <cp:keywords/>
  <dc:description/>
  <cp:lastModifiedBy>Stephanie Carbotti</cp:lastModifiedBy>
  <cp:revision>2</cp:revision>
  <dcterms:created xsi:type="dcterms:W3CDTF">2018-09-11T17:08:00Z</dcterms:created>
  <dcterms:modified xsi:type="dcterms:W3CDTF">2018-09-11T17:08:00Z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0x010100EEBE5080B079AE418022ADC2FEAE84F9</vt:lpwstr>
  </property>
</Properties>
</file>